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D6D058" w14:textId="77777777" w:rsidR="005F7058" w:rsidRDefault="005F705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962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38"/>
        <w:gridCol w:w="1276"/>
        <w:gridCol w:w="2410"/>
        <w:gridCol w:w="836"/>
        <w:gridCol w:w="3268"/>
      </w:tblGrid>
      <w:tr w:rsidR="005F7058" w14:paraId="3AD6D05A" w14:textId="77777777">
        <w:trPr>
          <w:trHeight w:val="420"/>
          <w:jc w:val="center"/>
        </w:trPr>
        <w:tc>
          <w:tcPr>
            <w:tcW w:w="96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AD6D059" w14:textId="77777777" w:rsidR="005F7058" w:rsidRDefault="00B91356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ПРЕДМЕТ: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БИОЛОГИЈА</w:t>
            </w:r>
          </w:p>
        </w:tc>
      </w:tr>
      <w:tr w:rsidR="005F7058" w14:paraId="3AD6D05D" w14:textId="77777777">
        <w:trPr>
          <w:trHeight w:val="400"/>
          <w:jc w:val="center"/>
        </w:trPr>
        <w:tc>
          <w:tcPr>
            <w:tcW w:w="55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AD6D05B" w14:textId="77777777" w:rsidR="005F7058" w:rsidRDefault="00B91356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УЏБЕНИК: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Биологија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5.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разред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основне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школе</w:t>
            </w:r>
            <w:proofErr w:type="spellEnd"/>
          </w:p>
        </w:tc>
        <w:tc>
          <w:tcPr>
            <w:tcW w:w="4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AD6D05C" w14:textId="77777777" w:rsidR="005F7058" w:rsidRDefault="00B91356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ИЗДАВАЧ: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Дата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Статус</w:t>
            </w:r>
            <w:proofErr w:type="spellEnd"/>
          </w:p>
        </w:tc>
      </w:tr>
      <w:tr w:rsidR="005F7058" w14:paraId="3AD6D05F" w14:textId="77777777">
        <w:trPr>
          <w:trHeight w:val="400"/>
          <w:jc w:val="center"/>
        </w:trPr>
        <w:tc>
          <w:tcPr>
            <w:tcW w:w="96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AD6D05E" w14:textId="77777777" w:rsidR="005F7058" w:rsidRDefault="00B91356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НАСТАВНИК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: </w:t>
            </w:r>
          </w:p>
        </w:tc>
      </w:tr>
      <w:tr w:rsidR="005F7058" w14:paraId="3AD6D063" w14:textId="77777777">
        <w:trPr>
          <w:trHeight w:val="400"/>
          <w:jc w:val="center"/>
        </w:trPr>
        <w:tc>
          <w:tcPr>
            <w:tcW w:w="31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14:paraId="3AD6D060" w14:textId="77777777" w:rsidR="005F7058" w:rsidRDefault="00B91356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ЧАС БРОЈ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: </w:t>
            </w:r>
            <w:r w:rsidRPr="00B9135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12</w:t>
            </w:r>
          </w:p>
        </w:tc>
        <w:tc>
          <w:tcPr>
            <w:tcW w:w="324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14:paraId="3AD6D061" w14:textId="77777777" w:rsidR="005F7058" w:rsidRDefault="00B91356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ОДЕЉЕЊЕ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AD6D062" w14:textId="77777777" w:rsidR="005F7058" w:rsidRDefault="00B91356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ДАТУМ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: </w:t>
            </w:r>
          </w:p>
        </w:tc>
      </w:tr>
      <w:tr w:rsidR="005F7058" w14:paraId="3AD6D066" w14:textId="77777777">
        <w:trPr>
          <w:trHeight w:val="560"/>
          <w:jc w:val="center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AD6D064" w14:textId="77777777" w:rsidR="005F7058" w:rsidRDefault="00B91356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Наставна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тема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D6D065" w14:textId="77777777" w:rsidR="005F7058" w:rsidRDefault="00B91356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ПОРЕКЛО И РАЗНОВРСНОСТ ЖИВОТА</w:t>
            </w:r>
          </w:p>
        </w:tc>
      </w:tr>
      <w:tr w:rsidR="005F7058" w14:paraId="3AD6D069" w14:textId="77777777">
        <w:trPr>
          <w:trHeight w:val="560"/>
          <w:jc w:val="center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AD6D067" w14:textId="77777777" w:rsidR="005F7058" w:rsidRDefault="00B91356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Наставна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јединица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D6D068" w14:textId="77777777" w:rsidR="005F7058" w:rsidRDefault="00B91356">
            <w:pPr>
              <w:spacing w:line="276" w:lineRule="auto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Вежба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Биокутак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Засади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своје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биљке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сазнај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шта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им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је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потребно</w:t>
            </w:r>
            <w:proofErr w:type="spellEnd"/>
          </w:p>
        </w:tc>
      </w:tr>
      <w:tr w:rsidR="005F7058" w14:paraId="3AD6D06C" w14:textId="77777777">
        <w:trPr>
          <w:trHeight w:val="360"/>
          <w:jc w:val="center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AD6D06A" w14:textId="77777777" w:rsidR="005F7058" w:rsidRDefault="00B91356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Тип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часа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D6D06B" w14:textId="77777777" w:rsidR="005F7058" w:rsidRDefault="00B91356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Вежба</w:t>
            </w:r>
            <w:proofErr w:type="spellEnd"/>
          </w:p>
        </w:tc>
      </w:tr>
      <w:tr w:rsidR="005F7058" w14:paraId="3AD6D06F" w14:textId="77777777">
        <w:trPr>
          <w:trHeight w:val="500"/>
          <w:jc w:val="center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AD6D06D" w14:textId="77777777" w:rsidR="005F7058" w:rsidRDefault="00B91356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Циљ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часа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: </w:t>
            </w:r>
          </w:p>
        </w:tc>
        <w:tc>
          <w:tcPr>
            <w:tcW w:w="77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D6D06E" w14:textId="20C8FF97" w:rsidR="005F7058" w:rsidRDefault="00B9135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2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Упознавање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ученика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условима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који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су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неопходни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раст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развој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биљке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вршење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фотосинтезе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</w:tr>
      <w:tr w:rsidR="005F7058" w14:paraId="3AD6D074" w14:textId="77777777">
        <w:trPr>
          <w:trHeight w:val="660"/>
          <w:jc w:val="center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AD6D070" w14:textId="77777777" w:rsidR="005F7058" w:rsidRDefault="00B91356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Очекивани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исходи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D6D071" w14:textId="77777777" w:rsidR="005F7058" w:rsidRDefault="00B91356">
            <w:pPr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u w:val="single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u w:val="singl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u w:val="single"/>
              </w:rPr>
              <w:t>крају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u w:val="singl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u w:val="single"/>
              </w:rPr>
              <w:t>часа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u w:val="singl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u w:val="single"/>
              </w:rPr>
              <w:t>ученик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u w:val="singl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u w:val="single"/>
              </w:rPr>
              <w:t>ће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u w:val="singl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u w:val="single"/>
              </w:rPr>
              <w:t>бити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u w:val="single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u w:val="single"/>
              </w:rPr>
              <w:t>стању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u w:val="singl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u w:val="single"/>
              </w:rPr>
              <w:t>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u w:val="single"/>
              </w:rPr>
              <w:t>:</w:t>
            </w:r>
          </w:p>
          <w:p w14:paraId="3AD6D072" w14:textId="77777777" w:rsidR="005F7058" w:rsidRDefault="00B9135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2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бјасни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зашто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биљка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расте</w:t>
            </w:r>
            <w:proofErr w:type="spellEnd"/>
          </w:p>
          <w:p w14:paraId="3AD6D073" w14:textId="77777777" w:rsidR="005F7058" w:rsidRDefault="00B9135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2" w:lineRule="auto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докаже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практичном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примеру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који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услови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утичу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раст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развој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биљке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фотосинтезу</w:t>
            </w:r>
            <w:proofErr w:type="spellEnd"/>
          </w:p>
        </w:tc>
      </w:tr>
      <w:tr w:rsidR="005F7058" w14:paraId="3AD6D077" w14:textId="77777777">
        <w:trPr>
          <w:trHeight w:val="560"/>
          <w:jc w:val="center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AD6D075" w14:textId="77777777" w:rsidR="005F7058" w:rsidRDefault="00B91356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Облик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рада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D6D076" w14:textId="77777777" w:rsidR="005F7058" w:rsidRDefault="00B91356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Фронтални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индивидуални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рад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пару</w:t>
            </w:r>
            <w:proofErr w:type="spellEnd"/>
          </w:p>
        </w:tc>
      </w:tr>
      <w:tr w:rsidR="005F7058" w14:paraId="3AD6D07A" w14:textId="77777777">
        <w:trPr>
          <w:trHeight w:val="560"/>
          <w:jc w:val="center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AD6D078" w14:textId="77777777" w:rsidR="005F7058" w:rsidRDefault="00B91356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Наставне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методе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D6D079" w14:textId="77777777" w:rsidR="005F7058" w:rsidRDefault="00B91356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bookmarkStart w:id="0" w:name="_gjdgxs" w:colFirst="0" w:colLast="0"/>
            <w:bookmarkEnd w:id="0"/>
            <w:proofErr w:type="spellStart"/>
            <w:r>
              <w:rPr>
                <w:rFonts w:ascii="Times New Roman" w:eastAsia="Times New Roman" w:hAnsi="Times New Roman" w:cs="Times New Roman"/>
              </w:rPr>
              <w:t>Монолошко-дијалошка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практичан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рад</w:t>
            </w:r>
            <w:proofErr w:type="spellEnd"/>
          </w:p>
        </w:tc>
      </w:tr>
      <w:tr w:rsidR="005F7058" w14:paraId="3AD6D07D" w14:textId="77777777">
        <w:trPr>
          <w:trHeight w:val="560"/>
          <w:jc w:val="center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AD6D07B" w14:textId="77777777" w:rsidR="005F7058" w:rsidRDefault="00B91356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Наставна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средства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D6D07C" w14:textId="77777777" w:rsidR="005F7058" w:rsidRDefault="00B91356">
            <w:pPr>
              <w:spacing w:line="276" w:lineRule="auto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Уџбеник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папирићи,семе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пасуља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пластичне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чаше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земља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песак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каменчићи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фломастер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обележавање</w:t>
            </w:r>
            <w:proofErr w:type="spellEnd"/>
          </w:p>
        </w:tc>
      </w:tr>
      <w:tr w:rsidR="005F7058" w14:paraId="3AD6D080" w14:textId="77777777">
        <w:trPr>
          <w:trHeight w:val="560"/>
          <w:jc w:val="center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AD6D07E" w14:textId="77777777" w:rsidR="005F7058" w:rsidRDefault="00B91356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Међупредметне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компетенције</w:t>
            </w:r>
            <w:proofErr w:type="spellEnd"/>
          </w:p>
        </w:tc>
        <w:tc>
          <w:tcPr>
            <w:tcW w:w="77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D6D07F" w14:textId="77777777" w:rsidR="005F7058" w:rsidRDefault="00B91356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Компетенција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учење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комуникација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сарадња</w:t>
            </w:r>
            <w:proofErr w:type="spellEnd"/>
          </w:p>
        </w:tc>
      </w:tr>
      <w:tr w:rsidR="005F7058" w14:paraId="3AD6D082" w14:textId="77777777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AD6D081" w14:textId="77777777" w:rsidR="005F7058" w:rsidRDefault="00B9135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ВРЕМЕНСКА СТРУКТУРА ЧАСА (ТОК ЧАСА)</w:t>
            </w:r>
          </w:p>
        </w:tc>
      </w:tr>
      <w:tr w:rsidR="005F7058" w14:paraId="3AD6D08D" w14:textId="77777777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AD6D083" w14:textId="77777777" w:rsidR="005F7058" w:rsidRDefault="005F7058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  <w:p w14:paraId="3AD6D084" w14:textId="77777777" w:rsidR="005F7058" w:rsidRDefault="00B91356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Уводни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део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(10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минута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):</w:t>
            </w:r>
          </w:p>
          <w:p w14:paraId="3AD6D085" w14:textId="77777777" w:rsidR="005F7058" w:rsidRDefault="00B9135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Наставник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проверава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домаћи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задатак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стр.31.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Дели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ученике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паровима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Сваки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пар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треба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папирићу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напишу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једно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живо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биће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лекције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може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биљка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животиња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гљива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бактерија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Пошто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напишу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папириће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виће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једну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гомилу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позива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ученике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извлаче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сваки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папирић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други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ученик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).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Ученик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који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извуче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папирић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прочита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назив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живог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бића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наглас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остали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погађају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који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исхране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одликује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живо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биће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3AD6D086" w14:textId="77777777" w:rsidR="005F7058" w:rsidRDefault="005F7058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  <w:p w14:paraId="3AD6D087" w14:textId="77777777" w:rsidR="005F7058" w:rsidRDefault="00B91356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Главни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део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(25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минута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):</w:t>
            </w:r>
          </w:p>
          <w:p w14:paraId="3AD6D088" w14:textId="2705937F" w:rsidR="005F7058" w:rsidRDefault="00B9135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Ученици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паровима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вежбу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Уџбеника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-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Биокутак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страни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Прате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упутства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1,2,3.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проверава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ученици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сналазе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практичном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помаже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објашњава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ставку 4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упутств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цртање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табеле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Разговара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ученицима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наводи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изнесу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претпоставке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топлота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светлост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ваздух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подлога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земља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песак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или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каменчићи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утичу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биљке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Ученици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своје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претпоставке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уносе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табелу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ставка 5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упутств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).</w:t>
            </w:r>
          </w:p>
          <w:p w14:paraId="3AD6D089" w14:textId="273A26CF" w:rsidR="005F7058" w:rsidRDefault="00B91356">
            <w:pPr>
              <w:spacing w:after="1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Пошто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је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клијање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пасуља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потребно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време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ученици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ће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почетку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неколико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следећих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записивати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које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уоче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ставка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упутств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bookmarkStart w:id="1" w:name="_GoBack"/>
            <w:bookmarkEnd w:id="1"/>
          </w:p>
          <w:p w14:paraId="3AD6D08A" w14:textId="77777777" w:rsidR="005F7058" w:rsidRDefault="00B91356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Завршни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део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(10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минута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>):</w:t>
            </w:r>
          </w:p>
          <w:p w14:paraId="3AD6D08B" w14:textId="77777777" w:rsidR="005F7058" w:rsidRDefault="00B91356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lastRenderedPageBreak/>
              <w:t>Наставник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понавља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ученицима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основне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типове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исхране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повезује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их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представницима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који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карактеристични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сваки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начин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исхране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.. </w:t>
            </w:r>
          </w:p>
          <w:p w14:paraId="3AD6D08C" w14:textId="77777777" w:rsidR="005F7058" w:rsidRDefault="005F7058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5F7058" w14:paraId="3AD6D08F" w14:textId="77777777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AD6D08E" w14:textId="77777777" w:rsidR="005F7058" w:rsidRDefault="00B9135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lastRenderedPageBreak/>
              <w:t>ЗАПАЖАЊА О ЧАСУ И САМОЕВАЛУАЦИЈА</w:t>
            </w:r>
          </w:p>
        </w:tc>
      </w:tr>
      <w:tr w:rsidR="005F7058" w14:paraId="3AD6D092" w14:textId="77777777" w:rsidTr="00B91356">
        <w:trPr>
          <w:trHeight w:val="1131"/>
          <w:jc w:val="center"/>
        </w:trPr>
        <w:tc>
          <w:tcPr>
            <w:tcW w:w="96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AD6D090" w14:textId="77777777" w:rsidR="005F7058" w:rsidRDefault="00B91356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Проблеми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који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су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настали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како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су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решени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</w:p>
          <w:p w14:paraId="3AD6D091" w14:textId="77777777" w:rsidR="005F7058" w:rsidRDefault="005F705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5F7058" w14:paraId="3AD6D094" w14:textId="77777777" w:rsidTr="00B91356">
        <w:trPr>
          <w:trHeight w:val="978"/>
          <w:jc w:val="center"/>
        </w:trPr>
        <w:tc>
          <w:tcPr>
            <w:tcW w:w="96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AD6D093" w14:textId="77777777" w:rsidR="005F7058" w:rsidRDefault="00B91356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Следећи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пут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ћу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променити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другачије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урадити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</w:p>
        </w:tc>
      </w:tr>
      <w:tr w:rsidR="005F7058" w14:paraId="3AD6D096" w14:textId="77777777" w:rsidTr="00B91356">
        <w:trPr>
          <w:trHeight w:val="977"/>
          <w:jc w:val="center"/>
        </w:trPr>
        <w:tc>
          <w:tcPr>
            <w:tcW w:w="96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AD6D095" w14:textId="77777777" w:rsidR="005F7058" w:rsidRDefault="00B91356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Општа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запажања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</w:p>
        </w:tc>
      </w:tr>
    </w:tbl>
    <w:p w14:paraId="3AD6D097" w14:textId="77777777" w:rsidR="005F7058" w:rsidRDefault="005F7058"/>
    <w:p w14:paraId="3AD6D098" w14:textId="77777777" w:rsidR="005F7058" w:rsidRDefault="00B91356">
      <w:pPr>
        <w:spacing w:after="200" w:line="276" w:lineRule="auto"/>
      </w:pPr>
      <w:r>
        <w:br w:type="page"/>
      </w:r>
    </w:p>
    <w:p w14:paraId="3AD6D099" w14:textId="77777777" w:rsidR="005F7058" w:rsidRDefault="005F7058">
      <w:pPr>
        <w:spacing w:after="160" w:line="259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AD6D09A" w14:textId="77777777" w:rsidR="005F7058" w:rsidRDefault="005F7058">
      <w:pPr>
        <w:spacing w:after="160" w:line="259" w:lineRule="auto"/>
        <w:rPr>
          <w:rFonts w:ascii="Times New Roman" w:eastAsia="Times New Roman" w:hAnsi="Times New Roman" w:cs="Times New Roman"/>
          <w:b/>
        </w:rPr>
      </w:pPr>
    </w:p>
    <w:p w14:paraId="3AD6D09B" w14:textId="77777777" w:rsidR="005F7058" w:rsidRDefault="005F7058">
      <w:pPr>
        <w:spacing w:after="160" w:line="259" w:lineRule="auto"/>
        <w:rPr>
          <w:rFonts w:ascii="Times New Roman" w:eastAsia="Times New Roman" w:hAnsi="Times New Roman" w:cs="Times New Roman"/>
          <w:b/>
        </w:rPr>
      </w:pPr>
    </w:p>
    <w:p w14:paraId="3AD6D09C" w14:textId="77777777" w:rsidR="005F7058" w:rsidRDefault="005F7058">
      <w:pPr>
        <w:spacing w:after="200" w:line="276" w:lineRule="auto"/>
      </w:pPr>
    </w:p>
    <w:sectPr w:rsidR="005F7058">
      <w:pgSz w:w="12240" w:h="15840"/>
      <w:pgMar w:top="851" w:right="1134" w:bottom="851" w:left="1134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C72B47"/>
    <w:multiLevelType w:val="multilevel"/>
    <w:tmpl w:val="DC0E9F92"/>
    <w:lvl w:ilvl="0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5E024C7A"/>
    <w:multiLevelType w:val="multilevel"/>
    <w:tmpl w:val="4A90E29A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7058"/>
    <w:rsid w:val="005F7058"/>
    <w:rsid w:val="00B91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D6D058"/>
  <w15:docId w15:val="{B7B45182-8F0A-49D9-8AED-1D353642F9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340</Words>
  <Characters>1939</Characters>
  <Application>Microsoft Office Word</Application>
  <DocSecurity>0</DocSecurity>
  <Lines>16</Lines>
  <Paragraphs>4</Paragraphs>
  <ScaleCrop>false</ScaleCrop>
  <Company/>
  <LinksUpToDate>false</LinksUpToDate>
  <CharactersWithSpaces>2275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Vera Šćekić</cp:lastModifiedBy>
  <cp:revision>2</cp:revision>
  <dcterms:created xsi:type="dcterms:W3CDTF">2019-09-20T05:17:00Z</dcterms:created>
  <dcterms:modified xsi:type="dcterms:W3CDTF">2019-09-20T05:22:00Z</dcterms:modified>
</cp:coreProperties>
</file>